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7FE4" w14:textId="5DE10561" w:rsidR="00515903" w:rsidRDefault="00515903" w:rsidP="00515903">
      <w:r w:rsidRPr="000A3544">
        <w:rPr>
          <w:i/>
          <w:iCs/>
        </w:rPr>
        <w:t>Tax &amp; Business Alert</w:t>
      </w:r>
      <w:r>
        <w:t xml:space="preserve"> – March 2022</w:t>
      </w:r>
    </w:p>
    <w:p w14:paraId="0A012B91" w14:textId="08FA3DD2" w:rsidR="00515903" w:rsidRDefault="00515903" w:rsidP="00515903">
      <w:r>
        <w:t>24</w:t>
      </w:r>
      <w:r w:rsidR="004E1788">
        <w:t>4</w:t>
      </w:r>
      <w:r>
        <w:t xml:space="preserve"> words</w:t>
      </w:r>
    </w:p>
    <w:p w14:paraId="69F11611" w14:textId="1DFB6CED" w:rsidR="00515903" w:rsidRDefault="00515903" w:rsidP="00515903">
      <w:r>
        <w:t>Word count target:  200 to 250 words</w:t>
      </w:r>
    </w:p>
    <w:p w14:paraId="658C4B2E" w14:textId="77777777" w:rsidR="008D315E" w:rsidRPr="008D315E" w:rsidRDefault="008D315E" w:rsidP="008D315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</w:rPr>
      </w:pPr>
      <w:r w:rsidRPr="008D315E">
        <w:rPr>
          <w:rFonts w:eastAsia="Times New Roman" w:cs="Times New Roman"/>
          <w:b/>
          <w:bCs/>
          <w:szCs w:val="24"/>
        </w:rPr>
        <w:t>Abstract:</w:t>
      </w:r>
    </w:p>
    <w:p w14:paraId="522CFF92" w14:textId="1374ADAA" w:rsidR="008D315E" w:rsidRPr="008D315E" w:rsidRDefault="008D315E" w:rsidP="008D315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D315E">
        <w:rPr>
          <w:rFonts w:eastAsia="Times New Roman" w:cs="Times New Roman"/>
          <w:szCs w:val="24"/>
        </w:rPr>
        <w:t xml:space="preserve">An employer-sponsored flexible spending account allows participants to pay health care </w:t>
      </w:r>
      <w:r w:rsidR="007C279C">
        <w:rPr>
          <w:rFonts w:eastAsia="Times New Roman" w:cs="Times New Roman"/>
          <w:szCs w:val="24"/>
        </w:rPr>
        <w:t>costs</w:t>
      </w:r>
      <w:r w:rsidRPr="008D315E">
        <w:rPr>
          <w:rFonts w:eastAsia="Times New Roman" w:cs="Times New Roman"/>
          <w:szCs w:val="24"/>
        </w:rPr>
        <w:t xml:space="preserve"> with pre-tax dollars and be reimbursed, tax-free. Unused funds at year-end </w:t>
      </w:r>
      <w:r w:rsidR="002E43B0">
        <w:rPr>
          <w:rFonts w:eastAsia="Times New Roman" w:cs="Times New Roman"/>
          <w:szCs w:val="24"/>
        </w:rPr>
        <w:t>may</w:t>
      </w:r>
      <w:r w:rsidRPr="008D315E">
        <w:rPr>
          <w:rFonts w:eastAsia="Times New Roman" w:cs="Times New Roman"/>
          <w:szCs w:val="24"/>
        </w:rPr>
        <w:t xml:space="preserve"> be forfeited unless the plan includes one of two exceptions. In 2021</w:t>
      </w:r>
      <w:r w:rsidR="00EF4FCB">
        <w:rPr>
          <w:rFonts w:eastAsia="Times New Roman" w:cs="Times New Roman"/>
          <w:szCs w:val="24"/>
        </w:rPr>
        <w:t>,</w:t>
      </w:r>
      <w:r w:rsidRPr="008D315E">
        <w:rPr>
          <w:rFonts w:eastAsia="Times New Roman" w:cs="Times New Roman"/>
          <w:szCs w:val="24"/>
        </w:rPr>
        <w:t xml:space="preserve"> the IRS added </w:t>
      </w:r>
      <w:r w:rsidR="00EF4FCB">
        <w:rPr>
          <w:rFonts w:eastAsia="Times New Roman" w:cs="Times New Roman"/>
          <w:szCs w:val="24"/>
        </w:rPr>
        <w:t xml:space="preserve">some items </w:t>
      </w:r>
      <w:r w:rsidRPr="008D315E">
        <w:rPr>
          <w:rFonts w:eastAsia="Times New Roman" w:cs="Times New Roman"/>
          <w:szCs w:val="24"/>
        </w:rPr>
        <w:t>to the list of qualifying expenses. This article gives details.</w:t>
      </w:r>
    </w:p>
    <w:p w14:paraId="23557868" w14:textId="5E2B3BFC" w:rsidR="008D315E" w:rsidRPr="008D315E" w:rsidRDefault="008D315E" w:rsidP="008D315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D315E">
        <w:rPr>
          <w:rFonts w:eastAsia="Times New Roman" w:cs="Times New Roman"/>
          <w:b/>
          <w:bCs/>
          <w:szCs w:val="24"/>
        </w:rPr>
        <w:t xml:space="preserve">Act </w:t>
      </w:r>
      <w:r w:rsidR="004168AF">
        <w:rPr>
          <w:rFonts w:eastAsia="Times New Roman" w:cs="Times New Roman"/>
          <w:b/>
          <w:bCs/>
          <w:szCs w:val="24"/>
        </w:rPr>
        <w:t>f</w:t>
      </w:r>
      <w:r w:rsidRPr="008D315E">
        <w:rPr>
          <w:rFonts w:eastAsia="Times New Roman" w:cs="Times New Roman"/>
          <w:b/>
          <w:bCs/>
          <w:szCs w:val="24"/>
        </w:rPr>
        <w:t xml:space="preserve">ast </w:t>
      </w:r>
      <w:r w:rsidR="004168AF">
        <w:rPr>
          <w:rFonts w:eastAsia="Times New Roman" w:cs="Times New Roman"/>
          <w:b/>
          <w:bCs/>
          <w:szCs w:val="24"/>
        </w:rPr>
        <w:t>and you may</w:t>
      </w:r>
      <w:r w:rsidRPr="008D315E">
        <w:rPr>
          <w:rFonts w:eastAsia="Times New Roman" w:cs="Times New Roman"/>
          <w:b/>
          <w:bCs/>
          <w:szCs w:val="24"/>
        </w:rPr>
        <w:t xml:space="preserve"> </w:t>
      </w:r>
      <w:r w:rsidR="004168AF">
        <w:rPr>
          <w:rFonts w:eastAsia="Times New Roman" w:cs="Times New Roman"/>
          <w:b/>
          <w:bCs/>
          <w:szCs w:val="24"/>
        </w:rPr>
        <w:t>a</w:t>
      </w:r>
      <w:r w:rsidRPr="008D315E">
        <w:rPr>
          <w:rFonts w:eastAsia="Times New Roman" w:cs="Times New Roman"/>
          <w:b/>
          <w:bCs/>
          <w:szCs w:val="24"/>
        </w:rPr>
        <w:t xml:space="preserve">void </w:t>
      </w:r>
      <w:r w:rsidR="004168AF">
        <w:rPr>
          <w:rFonts w:eastAsia="Times New Roman" w:cs="Times New Roman"/>
          <w:b/>
          <w:bCs/>
          <w:szCs w:val="24"/>
        </w:rPr>
        <w:t>f</w:t>
      </w:r>
      <w:r w:rsidRPr="008D315E">
        <w:rPr>
          <w:rFonts w:eastAsia="Times New Roman" w:cs="Times New Roman"/>
          <w:b/>
          <w:bCs/>
          <w:szCs w:val="24"/>
        </w:rPr>
        <w:t xml:space="preserve">orfeiting FSA </w:t>
      </w:r>
      <w:r w:rsidR="004168AF">
        <w:rPr>
          <w:rFonts w:eastAsia="Times New Roman" w:cs="Times New Roman"/>
          <w:b/>
          <w:bCs/>
          <w:szCs w:val="24"/>
        </w:rPr>
        <w:t>f</w:t>
      </w:r>
      <w:r w:rsidRPr="008D315E">
        <w:rPr>
          <w:rFonts w:eastAsia="Times New Roman" w:cs="Times New Roman"/>
          <w:b/>
          <w:bCs/>
          <w:szCs w:val="24"/>
        </w:rPr>
        <w:t>unds</w:t>
      </w:r>
    </w:p>
    <w:p w14:paraId="20F8E4A2" w14:textId="75E4C969" w:rsidR="008D315E" w:rsidRPr="008D315E" w:rsidRDefault="008D315E" w:rsidP="008D315E">
      <w:pPr>
        <w:spacing w:before="100" w:beforeAutospacing="1" w:after="100" w:afterAutospacing="1" w:line="270" w:lineRule="atLeast"/>
        <w:rPr>
          <w:rFonts w:eastAsia="MS Mincho" w:cs="Times New Roman"/>
          <w:szCs w:val="24"/>
        </w:rPr>
      </w:pPr>
      <w:r w:rsidRPr="008D315E">
        <w:rPr>
          <w:rFonts w:eastAsia="MS Mincho" w:cs="Times New Roman"/>
          <w:szCs w:val="24"/>
        </w:rPr>
        <w:t xml:space="preserve">Do you have a tax-saving flexible spending account (FSA) with your employer to help pay for health care expenses? For 2021, FSA participants could contribute up to $2,750 of pre-tax dollars to pay for medical expenses that might not otherwise be deductible (the amount rises to $2,850 for 2022). FSA contributions are also not subject to FICA taxes. Upon request, the plan reimburses participants for qualifying expenses, tax-free. </w:t>
      </w:r>
    </w:p>
    <w:p w14:paraId="0767CCD5" w14:textId="77777777" w:rsidR="008D315E" w:rsidRPr="008D315E" w:rsidRDefault="008D315E" w:rsidP="008D315E">
      <w:pPr>
        <w:spacing w:before="100" w:beforeAutospacing="1" w:after="100" w:afterAutospacing="1" w:line="270" w:lineRule="atLeast"/>
        <w:rPr>
          <w:rFonts w:eastAsia="MS Mincho" w:cs="Times New Roman"/>
          <w:b/>
          <w:bCs/>
          <w:szCs w:val="24"/>
        </w:rPr>
      </w:pPr>
      <w:r w:rsidRPr="008D315E">
        <w:rPr>
          <w:rFonts w:eastAsia="MS Mincho" w:cs="Times New Roman"/>
          <w:b/>
          <w:bCs/>
          <w:szCs w:val="24"/>
        </w:rPr>
        <w:t>What if you don’t spend it all?</w:t>
      </w:r>
    </w:p>
    <w:p w14:paraId="3429C0C6" w14:textId="346C6D84" w:rsidR="008D315E" w:rsidRPr="008D315E" w:rsidRDefault="008D315E" w:rsidP="008D315E">
      <w:pPr>
        <w:spacing w:before="100" w:beforeAutospacing="1" w:after="100" w:afterAutospacing="1" w:line="270" w:lineRule="atLeast"/>
        <w:rPr>
          <w:rFonts w:eastAsia="MS Mincho" w:cs="Times New Roman"/>
          <w:szCs w:val="24"/>
        </w:rPr>
      </w:pPr>
      <w:r w:rsidRPr="008D315E">
        <w:rPr>
          <w:rFonts w:eastAsia="MS Mincho" w:cs="Times New Roman"/>
          <w:szCs w:val="24"/>
        </w:rPr>
        <w:t>FSAs generally have a “use-it-or-lose-it” rule, which means you must incur qualifying medical expenditures by the end of the plan year (Dec</w:t>
      </w:r>
      <w:r w:rsidR="00E37A49">
        <w:rPr>
          <w:rFonts w:eastAsia="MS Mincho" w:cs="Times New Roman"/>
          <w:szCs w:val="24"/>
        </w:rPr>
        <w:t>ember</w:t>
      </w:r>
      <w:r w:rsidRPr="008D315E">
        <w:rPr>
          <w:rFonts w:eastAsia="MS Mincho" w:cs="Times New Roman"/>
          <w:szCs w:val="24"/>
        </w:rPr>
        <w:t xml:space="preserve"> 31 for a calendar year plan). Unused amounts when the plan year ends are generally forfeited</w:t>
      </w:r>
      <w:r w:rsidR="00E37A49">
        <w:rPr>
          <w:rFonts w:eastAsia="MS Mincho" w:cs="Times New Roman"/>
          <w:szCs w:val="24"/>
        </w:rPr>
        <w:t xml:space="preserve"> — t</w:t>
      </w:r>
      <w:r w:rsidRPr="008D315E">
        <w:rPr>
          <w:rFonts w:eastAsia="MS Mincho" w:cs="Times New Roman"/>
          <w:szCs w:val="24"/>
        </w:rPr>
        <w:t>hat is, unless the plan includes an optional grace period of up to 2½ months to incur qualifying expenses. For a 2021 calendar year FSA plan that has a grace period, that period will end on March 15, 2022</w:t>
      </w:r>
      <w:r w:rsidR="00E60C11">
        <w:rPr>
          <w:rFonts w:eastAsia="MS Mincho" w:cs="Times New Roman"/>
          <w:szCs w:val="24"/>
        </w:rPr>
        <w:t>.</w:t>
      </w:r>
      <w:r w:rsidRPr="008D315E">
        <w:rPr>
          <w:rFonts w:eastAsia="MS Mincho" w:cs="Times New Roman"/>
          <w:szCs w:val="24"/>
        </w:rPr>
        <w:t xml:space="preserve"> To avoid forfeiting FSA funds after March 15, participants in a calendar year plan will need to act fast to </w:t>
      </w:r>
      <w:r w:rsidR="003E4125">
        <w:rPr>
          <w:rFonts w:eastAsia="MS Mincho" w:cs="Times New Roman"/>
          <w:szCs w:val="24"/>
        </w:rPr>
        <w:t>use their available funds for</w:t>
      </w:r>
      <w:r w:rsidRPr="008D315E">
        <w:rPr>
          <w:rFonts w:eastAsia="MS Mincho" w:cs="Times New Roman"/>
          <w:szCs w:val="24"/>
        </w:rPr>
        <w:t xml:space="preserve"> qualifying medical expenses. </w:t>
      </w:r>
    </w:p>
    <w:p w14:paraId="40D54B04" w14:textId="3BA92B8F" w:rsidR="008D315E" w:rsidRPr="008D315E" w:rsidRDefault="008D315E" w:rsidP="008D315E">
      <w:pPr>
        <w:spacing w:before="100" w:beforeAutospacing="1" w:after="100" w:afterAutospacing="1" w:line="270" w:lineRule="atLeast"/>
        <w:rPr>
          <w:rFonts w:eastAsia="MS Mincho" w:cs="Times New Roman"/>
          <w:b/>
          <w:bCs/>
          <w:szCs w:val="24"/>
        </w:rPr>
      </w:pPr>
      <w:r w:rsidRPr="008D315E">
        <w:rPr>
          <w:rFonts w:eastAsia="MS Mincho" w:cs="Times New Roman"/>
          <w:b/>
          <w:bCs/>
          <w:szCs w:val="24"/>
        </w:rPr>
        <w:t xml:space="preserve">Good </w:t>
      </w:r>
      <w:r w:rsidR="004168AF">
        <w:rPr>
          <w:rFonts w:eastAsia="MS Mincho" w:cs="Times New Roman"/>
          <w:b/>
          <w:bCs/>
          <w:szCs w:val="24"/>
        </w:rPr>
        <w:t>n</w:t>
      </w:r>
      <w:r w:rsidRPr="008D315E">
        <w:rPr>
          <w:rFonts w:eastAsia="MS Mincho" w:cs="Times New Roman"/>
          <w:b/>
          <w:bCs/>
          <w:szCs w:val="24"/>
        </w:rPr>
        <w:t>ews!</w:t>
      </w:r>
    </w:p>
    <w:p w14:paraId="51AB9F2F" w14:textId="3EB23E64" w:rsidR="008D315E" w:rsidRDefault="008D315E" w:rsidP="008D315E">
      <w:pPr>
        <w:spacing w:before="100" w:beforeAutospacing="1" w:after="100" w:afterAutospacing="1" w:line="270" w:lineRule="atLeast"/>
        <w:rPr>
          <w:rFonts w:eastAsia="MS Mincho" w:cs="Times New Roman"/>
          <w:szCs w:val="24"/>
        </w:rPr>
      </w:pPr>
      <w:r w:rsidRPr="008D315E">
        <w:rPr>
          <w:rFonts w:eastAsia="MS Mincho" w:cs="Times New Roman"/>
          <w:szCs w:val="24"/>
        </w:rPr>
        <w:t>In 2021, the IRS added COVID-19</w:t>
      </w:r>
      <w:r w:rsidR="00E37A49">
        <w:rPr>
          <w:rFonts w:eastAsia="MS Mincho" w:cs="Times New Roman"/>
          <w:szCs w:val="24"/>
        </w:rPr>
        <w:t>-</w:t>
      </w:r>
      <w:r w:rsidRPr="008D315E">
        <w:rPr>
          <w:rFonts w:eastAsia="MS Mincho" w:cs="Times New Roman"/>
          <w:szCs w:val="24"/>
        </w:rPr>
        <w:t xml:space="preserve">related expenses to the list of qualifying FSA expenses. </w:t>
      </w:r>
      <w:r w:rsidR="004E1788">
        <w:rPr>
          <w:rFonts w:eastAsia="MS Mincho" w:cs="Times New Roman"/>
          <w:szCs w:val="24"/>
        </w:rPr>
        <w:t xml:space="preserve">That includes </w:t>
      </w:r>
      <w:r w:rsidRPr="008D315E">
        <w:rPr>
          <w:rFonts w:eastAsia="MS Mincho" w:cs="Times New Roman"/>
          <w:szCs w:val="24"/>
        </w:rPr>
        <w:t xml:space="preserve">COVID-19 home tests and personal protective equipment such as masks, hand sanitizer and sanitizing wipes purchased for the primary purpose of preventing the spread of COVID-19. Participants can ask their employers for a list of qualifying expenses and the documentation required for reimbursement. </w:t>
      </w:r>
    </w:p>
    <w:p w14:paraId="1320D9EB" w14:textId="77777777" w:rsidR="00FC7960" w:rsidRPr="00FC7960" w:rsidRDefault="00FC7960" w:rsidP="00FC7960">
      <w:r w:rsidRPr="00FC7960">
        <w:rPr>
          <w:rFonts w:cs="Times New Roman"/>
        </w:rPr>
        <w:t>©</w:t>
      </w:r>
      <w:r w:rsidRPr="00FC7960">
        <w:t xml:space="preserve"> </w:t>
      </w:r>
      <w:r w:rsidRPr="00FC7960">
        <w:rPr>
          <w:i/>
          <w:iCs/>
        </w:rPr>
        <w:t>2022</w:t>
      </w:r>
    </w:p>
    <w:p w14:paraId="6FAE773A" w14:textId="77777777" w:rsidR="00FC7960" w:rsidRPr="008D315E" w:rsidRDefault="00FC7960" w:rsidP="008D315E">
      <w:pPr>
        <w:spacing w:before="100" w:beforeAutospacing="1" w:after="100" w:afterAutospacing="1" w:line="270" w:lineRule="atLeast"/>
        <w:rPr>
          <w:rFonts w:eastAsia="MS Mincho" w:cs="Times New Roman"/>
          <w:szCs w:val="24"/>
        </w:rPr>
      </w:pPr>
    </w:p>
    <w:p w14:paraId="518E9238" w14:textId="77777777" w:rsidR="008D315E" w:rsidRDefault="008D315E" w:rsidP="00515903"/>
    <w:p w14:paraId="6D8F1B48" w14:textId="77777777" w:rsidR="006A781E" w:rsidRDefault="006A781E"/>
    <w:sectPr w:rsidR="006A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1E"/>
    <w:rsid w:val="0007254C"/>
    <w:rsid w:val="000D263A"/>
    <w:rsid w:val="001B6B79"/>
    <w:rsid w:val="00221D3D"/>
    <w:rsid w:val="002E43B0"/>
    <w:rsid w:val="00371BEC"/>
    <w:rsid w:val="00394AA6"/>
    <w:rsid w:val="003E4125"/>
    <w:rsid w:val="004168AF"/>
    <w:rsid w:val="004E1788"/>
    <w:rsid w:val="004E379A"/>
    <w:rsid w:val="00515903"/>
    <w:rsid w:val="006A2E8C"/>
    <w:rsid w:val="006A781E"/>
    <w:rsid w:val="007C279C"/>
    <w:rsid w:val="00885278"/>
    <w:rsid w:val="008D315E"/>
    <w:rsid w:val="009D0958"/>
    <w:rsid w:val="00AC5888"/>
    <w:rsid w:val="00B2375F"/>
    <w:rsid w:val="00B43DDE"/>
    <w:rsid w:val="00BB1D31"/>
    <w:rsid w:val="00CE4152"/>
    <w:rsid w:val="00D10541"/>
    <w:rsid w:val="00D23D0D"/>
    <w:rsid w:val="00E37A49"/>
    <w:rsid w:val="00E60C11"/>
    <w:rsid w:val="00EF4FCB"/>
    <w:rsid w:val="00F1196D"/>
    <w:rsid w:val="00F51C6A"/>
    <w:rsid w:val="00FC7960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24AD"/>
  <w15:chartTrackingRefBased/>
  <w15:docId w15:val="{24BE852D-6682-43A6-908A-50BABD6E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0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5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2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27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1C6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57229-4AC2-449F-BCA7-7A13A46EA42F}">
  <ds:schemaRefs>
    <ds:schemaRef ds:uri="5780ff4a-8397-4f78-a7bb-31364ea346f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f3b3382-7005-45e0-adac-ca66d19e4502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36FE6E-366C-4342-BED6-F6C025693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99EF6-B87A-4E94-820B-0F816FABD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Ambord, Teresa J. (TR Product)</cp:lastModifiedBy>
  <cp:revision>2</cp:revision>
  <dcterms:created xsi:type="dcterms:W3CDTF">2022-02-08T17:58:00Z</dcterms:created>
  <dcterms:modified xsi:type="dcterms:W3CDTF">2022-02-08T17:58:00Z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